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C1C23" w14:textId="77777777" w:rsidR="00AA0BCF" w:rsidRPr="00AA0BCF" w:rsidRDefault="00AA0BCF" w:rsidP="00AA0BCF">
      <w:pPr>
        <w:shd w:val="clear" w:color="auto" w:fill="FEFEFE"/>
        <w:spacing w:before="100" w:beforeAutospacing="1" w:after="100" w:afterAutospacing="1" w:line="240" w:lineRule="auto"/>
        <w:ind w:left="-360"/>
        <w:jc w:val="center"/>
        <w:rPr>
          <w:rFonts w:ascii="Tahoma" w:eastAsia="Times New Roman" w:hAnsi="Tahoma" w:cs="Tahoma"/>
          <w:color w:val="333333"/>
          <w:sz w:val="21"/>
          <w:szCs w:val="21"/>
          <w:lang w:val="el-GR"/>
        </w:rPr>
      </w:pPr>
      <w:r w:rsidRPr="00AA0BCF">
        <w:rPr>
          <w:rFonts w:ascii="Tahoma" w:eastAsia="Times New Roman" w:hAnsi="Tahoma" w:cs="Tahoma"/>
          <w:b/>
          <w:bCs/>
          <w:color w:val="333333"/>
          <w:sz w:val="21"/>
          <w:szCs w:val="21"/>
          <w:lang w:val="el-GR"/>
        </w:rPr>
        <w:t>ΔΕΛΤΙΟ ΤΥΠΟΥ</w:t>
      </w:r>
    </w:p>
    <w:p w14:paraId="25104036" w14:textId="77777777" w:rsidR="00AA0BCF" w:rsidRPr="00AA0BCF" w:rsidRDefault="00AA0BCF" w:rsidP="00AA0BCF">
      <w:pPr>
        <w:shd w:val="clear" w:color="auto" w:fill="FEFEFE"/>
        <w:spacing w:before="100" w:beforeAutospacing="1" w:after="100" w:afterAutospacing="1" w:line="240" w:lineRule="auto"/>
        <w:ind w:left="-720"/>
        <w:jc w:val="center"/>
        <w:rPr>
          <w:rFonts w:ascii="Tahoma" w:eastAsia="Times New Roman" w:hAnsi="Tahoma" w:cs="Tahoma"/>
          <w:color w:val="333333"/>
          <w:sz w:val="21"/>
          <w:szCs w:val="21"/>
          <w:lang w:val="el-GR"/>
        </w:rPr>
      </w:pPr>
      <w:r w:rsidRPr="00AA0BCF">
        <w:rPr>
          <w:rFonts w:ascii="Tahoma" w:eastAsia="Times New Roman" w:hAnsi="Tahoma" w:cs="Tahoma"/>
          <w:b/>
          <w:bCs/>
          <w:color w:val="333333"/>
          <w:sz w:val="21"/>
          <w:szCs w:val="21"/>
          <w:lang w:val="el-GR"/>
        </w:rPr>
        <w:t>ΓΡΑΠΤΟΣ ΔΙΑΓΩΝΙΣΜΟΣ ΤΗΣ ΥΠΗΡΕΣΙΑΣ ΠΟΛΙΤΙΚΗΣ ΑΕΡΟΠΟΡΙΑΣ</w:t>
      </w:r>
      <w:r w:rsidRPr="00AA0BCF">
        <w:rPr>
          <w:rFonts w:ascii="Tahoma" w:eastAsia="Times New Roman" w:hAnsi="Tahoma" w:cs="Tahoma"/>
          <w:b/>
          <w:bCs/>
          <w:color w:val="333333"/>
          <w:sz w:val="21"/>
          <w:szCs w:val="21"/>
          <w:lang w:val="el-GR"/>
        </w:rPr>
        <w:br/>
        <w:t>(ΠΡΟΚΗΡΥΞΗ 1Γ/2015)</w:t>
      </w:r>
    </w:p>
    <w:p w14:paraId="7B7C14C1" w14:textId="77777777" w:rsidR="00AA0BCF" w:rsidRPr="00AA0BCF" w:rsidRDefault="00AA0BCF" w:rsidP="00AA0BCF">
      <w:pPr>
        <w:shd w:val="clear" w:color="auto" w:fill="FEFEFE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val="el-GR"/>
        </w:rPr>
      </w:pPr>
      <w:r w:rsidRPr="00AA0BCF">
        <w:rPr>
          <w:rFonts w:ascii="Tahoma" w:eastAsia="Times New Roman" w:hAnsi="Tahoma" w:cs="Tahoma"/>
          <w:color w:val="333333"/>
          <w:sz w:val="21"/>
          <w:szCs w:val="21"/>
          <w:lang w:val="el-GR"/>
        </w:rPr>
        <w:t>Καταχωρίστηκαν στην ιστοσελίδα του ΑΣΕΠ οι</w:t>
      </w:r>
      <w:r w:rsidRPr="00AA0BCF">
        <w:rPr>
          <w:rFonts w:ascii="Tahoma" w:eastAsia="Times New Roman" w:hAnsi="Tahoma" w:cs="Tahoma"/>
          <w:color w:val="333333"/>
          <w:sz w:val="21"/>
          <w:szCs w:val="21"/>
        </w:rPr>
        <w:t> </w:t>
      </w:r>
      <w:r w:rsidRPr="00AA0BCF">
        <w:rPr>
          <w:rFonts w:ascii="Tahoma" w:eastAsia="Times New Roman" w:hAnsi="Tahoma" w:cs="Tahoma"/>
          <w:b/>
          <w:bCs/>
          <w:color w:val="333333"/>
          <w:sz w:val="21"/>
          <w:szCs w:val="21"/>
          <w:lang w:val="el-GR"/>
        </w:rPr>
        <w:t>απαντήσεις</w:t>
      </w:r>
      <w:r w:rsidRPr="00AA0BCF">
        <w:rPr>
          <w:rFonts w:ascii="Tahoma" w:eastAsia="Times New Roman" w:hAnsi="Tahoma" w:cs="Tahoma"/>
          <w:color w:val="333333"/>
          <w:sz w:val="21"/>
          <w:szCs w:val="21"/>
        </w:rPr>
        <w:t> </w:t>
      </w:r>
      <w:r w:rsidRPr="00AA0BCF">
        <w:rPr>
          <w:rFonts w:ascii="Tahoma" w:eastAsia="Times New Roman" w:hAnsi="Tahoma" w:cs="Tahoma"/>
          <w:color w:val="333333"/>
          <w:sz w:val="21"/>
          <w:szCs w:val="21"/>
          <w:lang w:val="el-GR"/>
        </w:rPr>
        <w:t>στις ερωτήσεις πολλαπλών επιλογών του μαθήματος “Λεκτικές Δεξιότητες &amp; Κατανόηση Κειμένου”, στο οποίο εξετάστηκαν οι διαγωνισθέντες υποψήφιοι του Α΄ Σταδίου του γραπτού διαγωνισμού της Υπηρεσίας Πολιτικής Αεροπορίας του Υπουργείου Υποδομών, Μεταφορών και Δικτύων (</w:t>
      </w:r>
      <w:hyperlink r:id="rId4" w:tgtFrame="_blank" w:history="1">
        <w:r w:rsidRPr="00AA0BCF">
          <w:rPr>
            <w:rFonts w:ascii="Tahoma" w:eastAsia="Times New Roman" w:hAnsi="Tahoma" w:cs="Tahoma"/>
            <w:b/>
            <w:bCs/>
            <w:color w:val="0000FF"/>
            <w:sz w:val="21"/>
            <w:szCs w:val="21"/>
            <w:u w:val="single"/>
            <w:lang w:val="el-GR"/>
          </w:rPr>
          <w:t>Προκήρυξη 1Γ/2015 - ΦΕΚ 8/29-10-2015 Τεύχος Προκηρύξεων ΑΣΕΠ</w:t>
        </w:r>
      </w:hyperlink>
      <w:r w:rsidRPr="00AA0BCF">
        <w:rPr>
          <w:rFonts w:ascii="Tahoma" w:eastAsia="Times New Roman" w:hAnsi="Tahoma" w:cs="Tahoma"/>
          <w:color w:val="333333"/>
          <w:sz w:val="21"/>
          <w:szCs w:val="21"/>
          <w:lang w:val="el-GR"/>
        </w:rPr>
        <w:t>).</w:t>
      </w:r>
    </w:p>
    <w:p w14:paraId="623538B5" w14:textId="77777777" w:rsidR="00AA0BCF" w:rsidRPr="00AA0BCF" w:rsidRDefault="00AA0BCF" w:rsidP="00AA0BCF">
      <w:pPr>
        <w:shd w:val="clear" w:color="auto" w:fill="FEFEFE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21"/>
          <w:szCs w:val="21"/>
          <w:lang w:val="el-GR"/>
        </w:rPr>
      </w:pPr>
      <w:r w:rsidRPr="00AA0BCF">
        <w:rPr>
          <w:rFonts w:ascii="Tahoma" w:eastAsia="Times New Roman" w:hAnsi="Tahoma" w:cs="Tahoma"/>
          <w:color w:val="333333"/>
          <w:sz w:val="21"/>
          <w:szCs w:val="21"/>
          <w:lang w:val="el-GR"/>
        </w:rPr>
        <w:t>Οι παρακάτω απαντήσεις είναι οι μόνες που αναγνωρίζονται από το ΑΣΕΠ και αυτές</w:t>
      </w:r>
      <w:r w:rsidRPr="00AA0BCF">
        <w:rPr>
          <w:rFonts w:ascii="Tahoma" w:eastAsia="Times New Roman" w:hAnsi="Tahoma" w:cs="Tahoma"/>
          <w:color w:val="333333"/>
          <w:sz w:val="21"/>
          <w:szCs w:val="21"/>
        </w:rPr>
        <w:t> </w:t>
      </w:r>
      <w:r w:rsidRPr="00AA0BCF">
        <w:rPr>
          <w:rFonts w:ascii="Tahoma" w:eastAsia="Times New Roman" w:hAnsi="Tahoma" w:cs="Tahoma"/>
          <w:b/>
          <w:bCs/>
          <w:color w:val="333333"/>
          <w:sz w:val="21"/>
          <w:szCs w:val="21"/>
          <w:lang w:val="el-GR"/>
        </w:rPr>
        <w:t>με βάση τις οποίες θα γίνει η βαθμολόγηση</w:t>
      </w:r>
      <w:r w:rsidRPr="00AA0BCF">
        <w:rPr>
          <w:rFonts w:ascii="Tahoma" w:eastAsia="Times New Roman" w:hAnsi="Tahoma" w:cs="Tahoma"/>
          <w:color w:val="333333"/>
          <w:sz w:val="21"/>
          <w:szCs w:val="21"/>
        </w:rPr>
        <w:t> </w:t>
      </w:r>
      <w:r w:rsidRPr="00AA0BCF">
        <w:rPr>
          <w:rFonts w:ascii="Tahoma" w:eastAsia="Times New Roman" w:hAnsi="Tahoma" w:cs="Tahoma"/>
          <w:color w:val="333333"/>
          <w:sz w:val="21"/>
          <w:szCs w:val="21"/>
          <w:lang w:val="el-GR"/>
        </w:rPr>
        <w:t>των διαγωνισθέντων. Επισημαίνεται ότι το ΑΣΕΠ δε φέρει καμία ευθύνη για απαντήσεις που δημοσιεύονται από τρίτους.</w:t>
      </w:r>
    </w:p>
    <w:tbl>
      <w:tblPr>
        <w:tblW w:w="10950" w:type="dxa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1095"/>
        <w:gridCol w:w="225"/>
        <w:gridCol w:w="915"/>
        <w:gridCol w:w="1095"/>
        <w:gridCol w:w="225"/>
        <w:gridCol w:w="915"/>
        <w:gridCol w:w="1095"/>
        <w:gridCol w:w="225"/>
        <w:gridCol w:w="915"/>
        <w:gridCol w:w="1095"/>
        <w:gridCol w:w="225"/>
        <w:gridCol w:w="915"/>
        <w:gridCol w:w="1095"/>
      </w:tblGrid>
      <w:tr w:rsidR="00AA0BCF" w:rsidRPr="00AA0BCF" w14:paraId="16837D19" w14:textId="77777777" w:rsidTr="00AA0BCF">
        <w:trPr>
          <w:trHeight w:val="255"/>
          <w:tblCellSpacing w:w="0" w:type="dxa"/>
          <w:jc w:val="center"/>
        </w:trPr>
        <w:tc>
          <w:tcPr>
            <w:tcW w:w="10950" w:type="dxa"/>
            <w:gridSpan w:val="14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ECD56B0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ΟΡΘΕΣ ΑΠΑΝΤΗΣΕΙΣ</w:t>
            </w:r>
          </w:p>
        </w:tc>
      </w:tr>
      <w:tr w:rsidR="00AA0BCF" w:rsidRPr="00AA0BCF" w14:paraId="760D33EA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D62F5C8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ΕΡΩΤ.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687BE15B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ΑΠΑΝΤ.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38148E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1D5E45D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ΕΡΩΤ.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45A68ABE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ΑΠΑΝΤ.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1257564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515330D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ΕΡΩΤ.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09545CA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ΑΠΑΝΤ.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4725D57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27385B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ΕΡΩΤ.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14DD45F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ΑΠΑΝΤ.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7D142EA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200B100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ΕΡΩΤ.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6F9303FF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ΑΠΑΝΤ.</w:t>
            </w:r>
          </w:p>
        </w:tc>
      </w:tr>
      <w:tr w:rsidR="00AA0BCF" w:rsidRPr="00AA0BCF" w14:paraId="6969EAEA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38D8686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176EBFE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EC42F06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74CBE9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76377BCB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99500A6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446BB57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588DED0B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7CBA35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A45894F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18B17398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AAC442A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DBFF71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7876320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</w:tr>
      <w:tr w:rsidR="00AA0BCF" w:rsidRPr="00AA0BCF" w14:paraId="29598E54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F66120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29CDD25C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80BE20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AEAC86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7C1741E0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347377F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E28C63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7D485BCE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BF6E08D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9115EA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1A694048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2D3B730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F278CA6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4B4B787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</w:tr>
      <w:tr w:rsidR="00AA0BCF" w:rsidRPr="00AA0BCF" w14:paraId="7F49FCF5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BB5F438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E670207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0C59FC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88FA250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095284B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DB96BE4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D6CF1C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2783507B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3B35094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1272C0F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16D223AD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6AF70BA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38450FB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66239CF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</w:tr>
      <w:tr w:rsidR="00AA0BCF" w:rsidRPr="00AA0BCF" w14:paraId="4E01AEE1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47A308C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6EA55A46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8853374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913C51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567C653C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D4487E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91DE82E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1B6108F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4A11CC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3D9071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17F18AEC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86B2E7E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2E35870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56C4912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</w:tr>
      <w:tr w:rsidR="00AA0BCF" w:rsidRPr="00AA0BCF" w14:paraId="2116096C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19ED78A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5BF8EE4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0D99ECB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7AD7CAF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2594FC20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F991417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EA4A69A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5D98192A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F0A5B7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B62C934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57CDB0D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906505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2442B4F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1C3E678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</w:tr>
      <w:tr w:rsidR="00AA0BCF" w:rsidRPr="00AA0BCF" w14:paraId="7DA106D8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5743F3C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7AADA2E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080FA7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F1491D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32B1E26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830711F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570798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16F2B33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7D12A66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E5495D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7E04826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E0BF048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B0DB0A0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573DEC5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</w:tr>
      <w:tr w:rsidR="00AA0BCF" w:rsidRPr="00AA0BCF" w14:paraId="39F2159C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590779E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249B8A6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13D806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F7325C4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F7C94D6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966BE4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59E1F7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7E297C6E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897794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6137EAB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4EF279C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5CF5C1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F0BF48F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58B1D98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</w:tr>
      <w:tr w:rsidR="00AA0BCF" w:rsidRPr="00AA0BCF" w14:paraId="60428CF1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733E328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C9E351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C66CE94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F0FD1D8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0CF2094A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C5B09BD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B9177CC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66AD824E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296CE93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23AC42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383233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8E9FCA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38E2AB8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1009BA73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</w:tr>
      <w:tr w:rsidR="00AA0BCF" w:rsidRPr="00AA0BCF" w14:paraId="4F3C862C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425D81C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6AE08CDA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3886994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347194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9A1695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05349C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6425E5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0B29090B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δ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404CB50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9C8DABC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097C3584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D1DCCE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B4AFD2E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06DFB557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</w:tr>
      <w:tr w:rsidR="00AA0BCF" w:rsidRPr="00AA0BCF" w14:paraId="62BBAAE7" w14:textId="77777777" w:rsidTr="00AA0BCF">
        <w:trPr>
          <w:trHeight w:val="255"/>
          <w:tblCellSpacing w:w="0" w:type="dxa"/>
          <w:jc w:val="center"/>
        </w:trPr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5FF42F5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5C8B88E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05CEFE8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86C8CB2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375E546B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β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8D958D9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05325DB8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784209FF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188677A5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79A8C017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59DE39AD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α</w:t>
            </w:r>
          </w:p>
        </w:tc>
        <w:tc>
          <w:tcPr>
            <w:tcW w:w="22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3D577D7C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vAlign w:val="center"/>
            <w:hideMark/>
          </w:tcPr>
          <w:p w14:paraId="6075DD81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95" w:type="dxa"/>
            <w:tcBorders>
              <w:top w:val="outset" w:sz="6" w:space="0" w:color="666666"/>
              <w:left w:val="outset" w:sz="6" w:space="0" w:color="666666"/>
              <w:bottom w:val="outset" w:sz="6" w:space="0" w:color="666666"/>
              <w:right w:val="outset" w:sz="6" w:space="0" w:color="666666"/>
            </w:tcBorders>
            <w:shd w:val="clear" w:color="auto" w:fill="CCCCCC"/>
            <w:vAlign w:val="center"/>
            <w:hideMark/>
          </w:tcPr>
          <w:p w14:paraId="24BF8770" w14:textId="77777777" w:rsidR="00AA0BCF" w:rsidRPr="00AA0BCF" w:rsidRDefault="00AA0BCF" w:rsidP="00AA0B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0B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γ</w:t>
            </w:r>
          </w:p>
        </w:tc>
      </w:tr>
    </w:tbl>
    <w:p w14:paraId="419F9C6A" w14:textId="77777777" w:rsidR="001F3080" w:rsidRDefault="00AA0BCF"/>
    <w:sectPr w:rsidR="001F30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BCF"/>
    <w:rsid w:val="00610AFA"/>
    <w:rsid w:val="00AA0BCF"/>
    <w:rsid w:val="00D11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B43F9"/>
  <w15:chartTrackingRefBased/>
  <w15:docId w15:val="{47979144-6C6B-40F0-8F22-200377B23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A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AA0BCF"/>
    <w:rPr>
      <w:b/>
      <w:bCs/>
    </w:rPr>
  </w:style>
  <w:style w:type="character" w:styleId="-">
    <w:name w:val="Hyperlink"/>
    <w:basedOn w:val="a0"/>
    <w:uiPriority w:val="99"/>
    <w:semiHidden/>
    <w:unhideWhenUsed/>
    <w:rsid w:val="00AA0BCF"/>
    <w:rPr>
      <w:color w:val="0000FF"/>
      <w:u w:val="single"/>
    </w:rPr>
  </w:style>
  <w:style w:type="character" w:styleId="a4">
    <w:name w:val="Emphasis"/>
    <w:basedOn w:val="a0"/>
    <w:uiPriority w:val="20"/>
    <w:qFormat/>
    <w:rsid w:val="00AA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41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8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ep.gr/webcenter/content/conn/ucmserver/path/Enterprise%20Libraries/asep/Competitions/1%ce%93_2015/comp1%ce%93_2015.pdf?lve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ΚΟΥΤΣΟΥΜΠΕΛΑ ΕΥΘΥΜΙΑ</dc:creator>
  <cp:keywords/>
  <dc:description/>
  <cp:lastModifiedBy>ΚΟΥΤΣΟΥΜΠΕΛΑ ΕΥΘΥΜΙΑ</cp:lastModifiedBy>
  <cp:revision>1</cp:revision>
  <dcterms:created xsi:type="dcterms:W3CDTF">2021-11-10T22:27:00Z</dcterms:created>
  <dcterms:modified xsi:type="dcterms:W3CDTF">2021-11-10T22:28:00Z</dcterms:modified>
</cp:coreProperties>
</file>